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A9" w:rsidRPr="00FA0F9D" w:rsidRDefault="00B15296" w:rsidP="00E96BA9">
      <w:pPr>
        <w:jc w:val="center"/>
        <w:rPr>
          <w:rFonts w:ascii="Times New Roman" w:hAnsi="Times New Roman"/>
          <w:b/>
          <w:szCs w:val="28"/>
        </w:rPr>
      </w:pPr>
      <w:r>
        <w:rPr>
          <w:rFonts w:ascii="Times New Roman" w:hAnsi="Times New Roman"/>
          <w:b/>
          <w:szCs w:val="28"/>
        </w:rPr>
        <w:t xml:space="preserve">                                                                                </w:t>
      </w:r>
      <w:r w:rsidR="00E96BA9">
        <w:rPr>
          <w:rFonts w:ascii="Times New Roman" w:hAnsi="Times New Roman"/>
          <w:b/>
          <w:szCs w:val="28"/>
        </w:rPr>
        <w:t>Приложение №1 к приказу №27 от 06.06.2017 г.</w:t>
      </w:r>
      <w:r>
        <w:rPr>
          <w:rFonts w:ascii="Times New Roman" w:hAnsi="Times New Roman"/>
          <w:b/>
          <w:szCs w:val="28"/>
        </w:rPr>
        <w:t xml:space="preserve"> </w:t>
      </w:r>
    </w:p>
    <w:p w:rsidR="00B15296" w:rsidRPr="00FA0F9D" w:rsidRDefault="00B15296" w:rsidP="00FA0F9D">
      <w:pPr>
        <w:jc w:val="right"/>
        <w:rPr>
          <w:rFonts w:ascii="Times New Roman" w:hAnsi="Times New Roman"/>
          <w:b/>
          <w:szCs w:val="28"/>
        </w:rPr>
      </w:pPr>
    </w:p>
    <w:p w:rsidR="00B15296" w:rsidRDefault="00B15296" w:rsidP="00FA0F9D">
      <w:pPr>
        <w:jc w:val="right"/>
        <w:rPr>
          <w:rFonts w:ascii="Times New Roman" w:hAnsi="Times New Roman"/>
          <w:b/>
          <w:szCs w:val="28"/>
        </w:rPr>
      </w:pPr>
      <w:r w:rsidRPr="00FA0F9D">
        <w:rPr>
          <w:rFonts w:ascii="Times New Roman" w:hAnsi="Times New Roman"/>
          <w:b/>
          <w:szCs w:val="28"/>
        </w:rPr>
        <w:t xml:space="preserve">                            </w:t>
      </w:r>
      <w:r>
        <w:rPr>
          <w:rFonts w:ascii="Times New Roman" w:hAnsi="Times New Roman"/>
          <w:b/>
          <w:szCs w:val="28"/>
        </w:rPr>
        <w:t xml:space="preserve">              </w:t>
      </w:r>
    </w:p>
    <w:p w:rsidR="00B15296" w:rsidRDefault="00B15296" w:rsidP="00FA0F9D">
      <w:pPr>
        <w:jc w:val="both"/>
        <w:rPr>
          <w:rFonts w:ascii="Times New Roman" w:hAnsi="Times New Roman"/>
          <w:b/>
          <w:szCs w:val="28"/>
        </w:rPr>
      </w:pPr>
    </w:p>
    <w:p w:rsidR="00B15296" w:rsidRPr="00866792" w:rsidRDefault="00B15296" w:rsidP="004B235E">
      <w:pPr>
        <w:contextualSpacing/>
        <w:jc w:val="center"/>
        <w:rPr>
          <w:rFonts w:ascii="Times New Roman" w:hAnsi="Times New Roman"/>
          <w:b/>
          <w:sz w:val="28"/>
          <w:szCs w:val="28"/>
        </w:rPr>
      </w:pPr>
      <w:r w:rsidRPr="00866792">
        <w:rPr>
          <w:rFonts w:ascii="Times New Roman" w:hAnsi="Times New Roman"/>
          <w:b/>
          <w:sz w:val="28"/>
          <w:szCs w:val="28"/>
        </w:rPr>
        <w:t>КОДЕКС ЭТИКИ И СЛУЖЕБНОГО ПОВЕДЕНИЯ РАБОТНИКОВ</w:t>
      </w:r>
    </w:p>
    <w:p w:rsidR="00B15296" w:rsidRPr="00866792" w:rsidRDefault="00B15296" w:rsidP="004B235E">
      <w:pPr>
        <w:jc w:val="center"/>
        <w:rPr>
          <w:rFonts w:ascii="Times New Roman" w:hAnsi="Times New Roman"/>
          <w:b/>
          <w:sz w:val="28"/>
          <w:szCs w:val="28"/>
        </w:rPr>
      </w:pPr>
      <w:r w:rsidRPr="00866792">
        <w:rPr>
          <w:rFonts w:ascii="Times New Roman" w:hAnsi="Times New Roman"/>
          <w:b/>
          <w:sz w:val="28"/>
          <w:szCs w:val="28"/>
        </w:rPr>
        <w:t>МУНИЦИПАЛЬН</w:t>
      </w:r>
      <w:r w:rsidR="00E96BA9">
        <w:rPr>
          <w:rFonts w:ascii="Times New Roman" w:hAnsi="Times New Roman"/>
          <w:b/>
          <w:sz w:val="28"/>
          <w:szCs w:val="28"/>
        </w:rPr>
        <w:t>ОГО БЮДЖЕТНОГО УЧРЕЖДЕНИЯ КУЛЬТУРЫ «ЦЕНТРАЛИЗОВ</w:t>
      </w:r>
      <w:r w:rsidRPr="00866792">
        <w:rPr>
          <w:rFonts w:ascii="Times New Roman" w:hAnsi="Times New Roman"/>
          <w:b/>
          <w:sz w:val="28"/>
          <w:szCs w:val="28"/>
        </w:rPr>
        <w:t>АННАЯ БИБЛИОТЕЧНАЯ СИСТЕМА ГОРОДА МИЧУРИНСКА»</w:t>
      </w:r>
    </w:p>
    <w:p w:rsidR="00B15296" w:rsidRDefault="00B15296" w:rsidP="00FA0F9D">
      <w:pPr>
        <w:jc w:val="both"/>
        <w:rPr>
          <w:rFonts w:ascii="Times New Roman" w:hAnsi="Times New Roman"/>
          <w:b/>
          <w:bCs/>
          <w:sz w:val="28"/>
          <w:szCs w:val="28"/>
        </w:rPr>
      </w:pPr>
    </w:p>
    <w:p w:rsidR="00B15296" w:rsidRPr="00FA0F9D" w:rsidRDefault="00B15296" w:rsidP="00FA0F9D">
      <w:pPr>
        <w:jc w:val="both"/>
        <w:rPr>
          <w:rFonts w:ascii="Times New Roman" w:hAnsi="Times New Roman"/>
          <w:sz w:val="28"/>
          <w:szCs w:val="28"/>
        </w:rPr>
      </w:pPr>
      <w:r w:rsidRPr="00FA0F9D">
        <w:rPr>
          <w:rFonts w:ascii="Times New Roman" w:hAnsi="Times New Roman"/>
          <w:b/>
          <w:bCs/>
          <w:sz w:val="28"/>
          <w:szCs w:val="28"/>
        </w:rPr>
        <w:t>1. Общие положения</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w:t>
      </w:r>
    </w:p>
    <w:p w:rsidR="00B15296" w:rsidRPr="00FA0F9D" w:rsidRDefault="00B15296" w:rsidP="00FA0F9D">
      <w:pPr>
        <w:jc w:val="both"/>
        <w:rPr>
          <w:rFonts w:ascii="Times New Roman" w:hAnsi="Times New Roman"/>
          <w:sz w:val="28"/>
          <w:szCs w:val="28"/>
        </w:rPr>
      </w:pPr>
      <w:r>
        <w:rPr>
          <w:rFonts w:ascii="Times New Roman" w:hAnsi="Times New Roman"/>
          <w:sz w:val="28"/>
          <w:szCs w:val="28"/>
        </w:rPr>
        <w:t xml:space="preserve">1.1.  Кодекс </w:t>
      </w:r>
      <w:r w:rsidRPr="00FA0F9D">
        <w:rPr>
          <w:rFonts w:ascii="Times New Roman" w:hAnsi="Times New Roman"/>
          <w:sz w:val="28"/>
          <w:szCs w:val="28"/>
        </w:rPr>
        <w:t xml:space="preserve"> этики и</w:t>
      </w:r>
      <w:r>
        <w:rPr>
          <w:rFonts w:ascii="Times New Roman" w:hAnsi="Times New Roman"/>
          <w:sz w:val="28"/>
          <w:szCs w:val="28"/>
        </w:rPr>
        <w:t xml:space="preserve"> служебного поведения (далее – Кодекс) работников Муниципального бюджетного учреждения культуры «Централизованная библиотечная система города Мичуринска»</w:t>
      </w:r>
      <w:r w:rsidRPr="00FA0F9D">
        <w:rPr>
          <w:rFonts w:ascii="Times New Roman" w:hAnsi="Times New Roman"/>
          <w:sz w:val="28"/>
          <w:szCs w:val="28"/>
        </w:rPr>
        <w:t xml:space="preserve"> (далее – Библиотека) </w:t>
      </w:r>
      <w:proofErr w:type="gramStart"/>
      <w:r w:rsidRPr="00FA0F9D">
        <w:rPr>
          <w:rFonts w:ascii="Times New Roman" w:hAnsi="Times New Roman"/>
          <w:sz w:val="28"/>
          <w:szCs w:val="28"/>
        </w:rPr>
        <w:t>разработаны в соответствии с Конституцией Российской Федерации, Трудовым кодексом Российской Федерации, Федеральным законом «О противодействии коррупции» от 25.12.2009 г. № 273-ФЗ</w:t>
      </w:r>
      <w:r>
        <w:rPr>
          <w:rFonts w:ascii="Times New Roman" w:hAnsi="Times New Roman"/>
          <w:sz w:val="28"/>
          <w:szCs w:val="28"/>
        </w:rPr>
        <w:t xml:space="preserve"> (в редакции от 03.04.2017 года)</w:t>
      </w:r>
      <w:r w:rsidRPr="00FA0F9D">
        <w:rPr>
          <w:rFonts w:ascii="Times New Roman" w:hAnsi="Times New Roman"/>
          <w:sz w:val="28"/>
          <w:szCs w:val="28"/>
        </w:rPr>
        <w:t>, нормативными правовыми актами Президента Российской Федерации, Правительства Российской Федерации, Национальным планом противодействия коррупции, нормати</w:t>
      </w:r>
      <w:r>
        <w:rPr>
          <w:rFonts w:ascii="Times New Roman" w:hAnsi="Times New Roman"/>
          <w:sz w:val="28"/>
          <w:szCs w:val="28"/>
        </w:rPr>
        <w:t xml:space="preserve">вными правовыми актами Тамбовской </w:t>
      </w:r>
      <w:r w:rsidRPr="00FA0F9D">
        <w:rPr>
          <w:rFonts w:ascii="Times New Roman" w:hAnsi="Times New Roman"/>
          <w:sz w:val="28"/>
          <w:szCs w:val="28"/>
        </w:rPr>
        <w:t xml:space="preserve"> области</w:t>
      </w:r>
      <w:r>
        <w:rPr>
          <w:rFonts w:ascii="Times New Roman" w:hAnsi="Times New Roman"/>
          <w:sz w:val="28"/>
          <w:szCs w:val="28"/>
        </w:rPr>
        <w:t xml:space="preserve"> и города Мичуринска</w:t>
      </w:r>
      <w:r w:rsidRPr="00FA0F9D">
        <w:rPr>
          <w:rFonts w:ascii="Times New Roman" w:hAnsi="Times New Roman"/>
          <w:sz w:val="28"/>
          <w:szCs w:val="28"/>
        </w:rPr>
        <w:t>, с учетом обзора рекомендаций Министерства труда и социального развития от 10.07.2013 г. по осуществлению</w:t>
      </w:r>
      <w:proofErr w:type="gramEnd"/>
      <w:r w:rsidRPr="00FA0F9D">
        <w:rPr>
          <w:rFonts w:ascii="Times New Roman" w:hAnsi="Times New Roman"/>
          <w:sz w:val="28"/>
          <w:szCs w:val="28"/>
        </w:rPr>
        <w:t xml:space="preserve"> комплекса организационных, разъяснительных и иных мер по недопущению должными лицами поведения, которое может восприниматься как обещание дачи взятки или предложение дачи взятки либо как согласие принять взятку или как просьбу о даче взятки, а также с учетом общепризнанных нравственных принципов и норм Российского общества.</w:t>
      </w:r>
    </w:p>
    <w:p w:rsidR="00B15296" w:rsidRPr="00FA0F9D" w:rsidRDefault="00B15296" w:rsidP="00FA0F9D">
      <w:pPr>
        <w:jc w:val="both"/>
        <w:rPr>
          <w:rFonts w:ascii="Times New Roman" w:hAnsi="Times New Roman"/>
          <w:sz w:val="28"/>
          <w:szCs w:val="28"/>
        </w:rPr>
      </w:pPr>
      <w:r>
        <w:rPr>
          <w:rFonts w:ascii="Times New Roman" w:hAnsi="Times New Roman"/>
          <w:sz w:val="28"/>
          <w:szCs w:val="28"/>
        </w:rPr>
        <w:t>1.2. Кодекс  представляе</w:t>
      </w:r>
      <w:r w:rsidRPr="00FA0F9D">
        <w:rPr>
          <w:rFonts w:ascii="Times New Roman" w:hAnsi="Times New Roman"/>
          <w:sz w:val="28"/>
          <w:szCs w:val="28"/>
        </w:rPr>
        <w:t>т собой свод общих принципов профессиональной служебной этики и основных норм служебного поведения, которыми должны руководствоваться все работники Библиотеки независимо от занимаемой ими должности.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xml:space="preserve">1.3. Работники Библиотеки, непосредственно осуществляющие основную деятельность (библиотекари, библиографы, методисты и другие), кроме общих норм этики и служебного поведения, в своей работе руководствуются </w:t>
      </w:r>
      <w:r w:rsidRPr="00FA0F9D">
        <w:rPr>
          <w:rFonts w:ascii="Times New Roman" w:hAnsi="Times New Roman"/>
          <w:sz w:val="28"/>
          <w:szCs w:val="28"/>
        </w:rPr>
        <w:lastRenderedPageBreak/>
        <w:t>нормами Кодекса этики российского библиотекаря, принятого Конференцией Российской библиотечной ассоциации 26.05.2011.</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1.4. Каждый работник должен принимать все необходимые меры для соблюдения положений Правил, а каждый гражданин Российской Федерации вправе ожидать от работника поведения в отношении с ним в соответствии с положениями Правил.</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w:t>
      </w:r>
    </w:p>
    <w:p w:rsidR="00B15296" w:rsidRPr="00FA0F9D" w:rsidRDefault="00B15296" w:rsidP="00FA0F9D">
      <w:pPr>
        <w:jc w:val="both"/>
        <w:rPr>
          <w:rFonts w:ascii="Times New Roman" w:hAnsi="Times New Roman"/>
          <w:sz w:val="28"/>
          <w:szCs w:val="28"/>
        </w:rPr>
      </w:pPr>
      <w:r w:rsidRPr="00FA0F9D">
        <w:rPr>
          <w:rFonts w:ascii="Times New Roman" w:hAnsi="Times New Roman"/>
          <w:b/>
          <w:bCs/>
          <w:sz w:val="28"/>
          <w:szCs w:val="28"/>
        </w:rPr>
        <w:t>2.  Основные обязанности, принципы и нормы служебного поведения и этики работников Библиотеки</w:t>
      </w:r>
    </w:p>
    <w:p w:rsidR="00B15296" w:rsidRPr="00FA0F9D" w:rsidRDefault="00B15296" w:rsidP="00FA0F9D">
      <w:pPr>
        <w:jc w:val="both"/>
        <w:rPr>
          <w:rFonts w:ascii="Times New Roman" w:hAnsi="Times New Roman"/>
          <w:sz w:val="28"/>
          <w:szCs w:val="28"/>
        </w:rPr>
      </w:pPr>
      <w:r w:rsidRPr="00FA0F9D">
        <w:rPr>
          <w:rFonts w:ascii="Times New Roman" w:hAnsi="Times New Roman"/>
          <w:b/>
          <w:bCs/>
          <w:sz w:val="28"/>
          <w:szCs w:val="28"/>
        </w:rPr>
        <w:t> </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2.1. В соответствии со ст. 21 Трудового кодекса РФ работник обязан:</w:t>
      </w:r>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соблюдать Правила внутреннего трудового распорядка, Правила пользования библиотекой;</w:t>
      </w:r>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добросовестно исполнять свои трудовые обязанности, возложенные на него трудовым договором;</w:t>
      </w:r>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соблюдать трудовую дисциплину;</w:t>
      </w:r>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выполнять установленные нормы труда;</w:t>
      </w:r>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соблюдать требования по охране труда и обеспечению безопасности труда;</w:t>
      </w:r>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 xml:space="preserve">бережно относиться к имуществу Библиотеки, к имуществу работников Библиотеки </w:t>
      </w:r>
      <w:r w:rsidRPr="00F721F9">
        <w:rPr>
          <w:rFonts w:ascii="Times New Roman" w:hAnsi="Times New Roman"/>
          <w:sz w:val="28"/>
          <w:szCs w:val="28"/>
        </w:rPr>
        <w:t xml:space="preserve">и </w:t>
      </w:r>
      <w:r>
        <w:rPr>
          <w:rFonts w:ascii="Times New Roman" w:hAnsi="Times New Roman"/>
          <w:sz w:val="28"/>
          <w:szCs w:val="28"/>
        </w:rPr>
        <w:t>трет</w:t>
      </w:r>
      <w:r w:rsidR="00415EC9">
        <w:rPr>
          <w:rFonts w:ascii="Times New Roman" w:hAnsi="Times New Roman"/>
          <w:sz w:val="28"/>
          <w:szCs w:val="28"/>
        </w:rPr>
        <w:t>ь</w:t>
      </w:r>
      <w:r>
        <w:rPr>
          <w:rFonts w:ascii="Times New Roman" w:hAnsi="Times New Roman"/>
          <w:sz w:val="28"/>
          <w:szCs w:val="28"/>
        </w:rPr>
        <w:t>их</w:t>
      </w:r>
      <w:r w:rsidRPr="00F721F9">
        <w:rPr>
          <w:rFonts w:ascii="Times New Roman" w:hAnsi="Times New Roman"/>
          <w:sz w:val="28"/>
          <w:szCs w:val="28"/>
        </w:rPr>
        <w:t xml:space="preserve"> лиц</w:t>
      </w:r>
      <w:r w:rsidRPr="00FA0F9D">
        <w:rPr>
          <w:rFonts w:ascii="Times New Roman" w:hAnsi="Times New Roman"/>
          <w:sz w:val="28"/>
          <w:szCs w:val="28"/>
        </w:rPr>
        <w:t>, за сохранность имущества которых Библиотека несет ответственность;</w:t>
      </w:r>
      <w:bookmarkStart w:id="0" w:name="_GoBack"/>
      <w:bookmarkEnd w:id="0"/>
    </w:p>
    <w:p w:rsidR="00B15296" w:rsidRPr="00FA0F9D" w:rsidRDefault="00B15296" w:rsidP="00FA0F9D">
      <w:pPr>
        <w:numPr>
          <w:ilvl w:val="0"/>
          <w:numId w:val="1"/>
        </w:numPr>
        <w:jc w:val="both"/>
        <w:rPr>
          <w:rFonts w:ascii="Times New Roman" w:hAnsi="Times New Roman"/>
          <w:sz w:val="28"/>
          <w:szCs w:val="28"/>
        </w:rPr>
      </w:pPr>
      <w:r w:rsidRPr="00FA0F9D">
        <w:rPr>
          <w:rFonts w:ascii="Times New Roman" w:hAnsi="Times New Roman"/>
          <w:sz w:val="28"/>
          <w:szCs w:val="28"/>
        </w:rPr>
        <w:t>незамедлительно сообщать должностным лицам Библиотеки о возникновении ситуации, представляющей угрозу жизни и здоровью людей, сохранности имущества Библиотеки, других лиц.</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2.2. Основные принципы служебного поведения и этики.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2.2.1.Работники, осознавая ответственность перед гражданами, обществом и государством, призваны:</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lastRenderedPageBreak/>
        <w:t>неукоснительно соблюдать действующее законодательство и нормативно-правовые акты Р</w:t>
      </w:r>
      <w:r>
        <w:rPr>
          <w:rFonts w:ascii="Times New Roman" w:hAnsi="Times New Roman"/>
          <w:sz w:val="28"/>
          <w:szCs w:val="28"/>
        </w:rPr>
        <w:t xml:space="preserve">оссийской Федерации и Тамбовской </w:t>
      </w:r>
      <w:r w:rsidRPr="00FA0F9D">
        <w:rPr>
          <w:rFonts w:ascii="Times New Roman" w:hAnsi="Times New Roman"/>
          <w:sz w:val="28"/>
          <w:szCs w:val="28"/>
        </w:rPr>
        <w:t>области</w:t>
      </w:r>
      <w:r>
        <w:rPr>
          <w:rFonts w:ascii="Times New Roman" w:hAnsi="Times New Roman"/>
          <w:sz w:val="28"/>
          <w:szCs w:val="28"/>
        </w:rPr>
        <w:t xml:space="preserve"> и города Мичуринска</w:t>
      </w:r>
      <w:r w:rsidRPr="00FA0F9D">
        <w:rPr>
          <w:rFonts w:ascii="Times New Roman" w:hAnsi="Times New Roman"/>
          <w:sz w:val="28"/>
          <w:szCs w:val="28"/>
        </w:rPr>
        <w:t>;</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обеспечивать эффективную работу Библиотеки;</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осуществлять свою деятельность в пределах предмета и целей деятельности Библиотеки;</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соблюдать нормы профессиональной этики и правила делового поведения;</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проявлять корректность и внимательность в обращении с коллегами, гражданами и должностными лицами;</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проявлять терпимость и уважение к обычаям и традициям народов России и других государств; учитывать культурные и другие особенности различных этнических групп и конфессий;</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способствовать межнациональному и межконфессиональному согласию;</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избегать конфликтных ситуаций, не допускать конфликта интересов, способных нанести ущерб репутации и деятельности Библиотеки;</w:t>
      </w:r>
    </w:p>
    <w:p w:rsidR="00B15296" w:rsidRPr="00FA0F9D" w:rsidRDefault="00B15296" w:rsidP="00FA0F9D">
      <w:pPr>
        <w:numPr>
          <w:ilvl w:val="0"/>
          <w:numId w:val="2"/>
        </w:numPr>
        <w:jc w:val="both"/>
        <w:rPr>
          <w:rFonts w:ascii="Times New Roman" w:hAnsi="Times New Roman"/>
          <w:sz w:val="28"/>
          <w:szCs w:val="28"/>
        </w:rPr>
      </w:pPr>
      <w:r w:rsidRPr="00FA0F9D">
        <w:rPr>
          <w:rFonts w:ascii="Times New Roman" w:hAnsi="Times New Roman"/>
          <w:sz w:val="28"/>
          <w:szCs w:val="28"/>
        </w:rPr>
        <w:t>воздерживаться от публичных высказываний, суждений и оценок деятельности Библиотеки, ее руководителей, если это не входит в должностные обязанности работника Библиотеки.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2.2.2. При обслуживании пользователей не допускается заниматься делами, не связанными с обслуживанием, включая выполнение внутренних производственных процессов, чтение служебных документов и профессиональной литературы.</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2.2.3. При затруднении с ответом на обращение пользователя рекомендуется обратиться к соответствующему специалисту, при необходимости – проводить пользователя в нужное ему для получения компетентного ответа структурное подразделение. Не допускается при общении с пользователем разговаривать повышенным, требовательным и ироничным тоном.</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xml:space="preserve">2.2.4. Если возникшая проблема не может быть решена работником Библиотеки  самостоятельно, он направляет пользователя к вышестоящему лицу (заведующему сектором, отделом, заместителю директора, директору). При рассмотрении конфликтной ситуации работник объясняет пользователю </w:t>
      </w:r>
      <w:r w:rsidRPr="00FA0F9D">
        <w:rPr>
          <w:rFonts w:ascii="Times New Roman" w:hAnsi="Times New Roman"/>
          <w:sz w:val="28"/>
          <w:szCs w:val="28"/>
        </w:rPr>
        <w:lastRenderedPageBreak/>
        <w:t>свои действия требованиями документов, регламентирующих деятельность Библиотеки.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2.3. В целях противодействия коррупции работнику Библиотеки рекомендуется:</w:t>
      </w:r>
    </w:p>
    <w:p w:rsidR="00B15296" w:rsidRPr="00FA0F9D" w:rsidRDefault="00B15296" w:rsidP="00FA0F9D">
      <w:pPr>
        <w:numPr>
          <w:ilvl w:val="0"/>
          <w:numId w:val="3"/>
        </w:numPr>
        <w:jc w:val="both"/>
        <w:rPr>
          <w:rFonts w:ascii="Times New Roman" w:hAnsi="Times New Roman"/>
          <w:sz w:val="28"/>
          <w:szCs w:val="28"/>
        </w:rPr>
      </w:pPr>
      <w:r w:rsidRPr="00FA0F9D">
        <w:rPr>
          <w:rFonts w:ascii="Times New Roman" w:hAnsi="Times New Roman"/>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15296" w:rsidRPr="00FA0F9D" w:rsidRDefault="00B15296" w:rsidP="00FA0F9D">
      <w:pPr>
        <w:numPr>
          <w:ilvl w:val="0"/>
          <w:numId w:val="3"/>
        </w:numPr>
        <w:jc w:val="both"/>
        <w:rPr>
          <w:rFonts w:ascii="Times New Roman" w:hAnsi="Times New Roman"/>
          <w:sz w:val="28"/>
          <w:szCs w:val="28"/>
        </w:rPr>
      </w:pPr>
      <w:r w:rsidRPr="00FA0F9D">
        <w:rPr>
          <w:rFonts w:ascii="Times New Roman" w:hAnsi="Times New Roman"/>
          <w:sz w:val="28"/>
          <w:szCs w:val="28"/>
        </w:rPr>
        <w:t>вести себя достойно, действовать в строгом соответствии со своими должностными обязанностями, принципами и нормами профессиональной этики;</w:t>
      </w:r>
    </w:p>
    <w:p w:rsidR="00B15296" w:rsidRPr="00FA0F9D" w:rsidRDefault="00B15296" w:rsidP="00FA0F9D">
      <w:pPr>
        <w:numPr>
          <w:ilvl w:val="0"/>
          <w:numId w:val="3"/>
        </w:numPr>
        <w:jc w:val="both"/>
        <w:rPr>
          <w:rFonts w:ascii="Times New Roman" w:hAnsi="Times New Roman"/>
          <w:sz w:val="28"/>
          <w:szCs w:val="28"/>
        </w:rPr>
      </w:pPr>
      <w:r w:rsidRPr="00FA0F9D">
        <w:rPr>
          <w:rFonts w:ascii="Times New Roman" w:hAnsi="Times New Roman"/>
          <w:sz w:val="28"/>
          <w:szCs w:val="28"/>
        </w:rPr>
        <w:t xml:space="preserve">проявлять при исполнении должностных обязанностей честность, беспристрастность, справедливость, объективность, не допускать </w:t>
      </w:r>
      <w:proofErr w:type="spellStart"/>
      <w:r w:rsidRPr="00FA0F9D">
        <w:rPr>
          <w:rFonts w:ascii="Times New Roman" w:hAnsi="Times New Roman"/>
          <w:sz w:val="28"/>
          <w:szCs w:val="28"/>
        </w:rPr>
        <w:t>коррупционно</w:t>
      </w:r>
      <w:proofErr w:type="spellEnd"/>
      <w:r w:rsidRPr="00FA0F9D">
        <w:rPr>
          <w:rFonts w:ascii="Times New Roman" w:hAnsi="Times New Roman"/>
          <w:sz w:val="28"/>
          <w:szCs w:val="28"/>
        </w:rPr>
        <w:t xml:space="preserve"> опасного поведения, которое может восприниматься окружающими как обещание или предложение дачи взятки, как согласие принять взятку или просьба о даче взятки, либо как возможность совершить иное коррупционное правонарушение;</w:t>
      </w:r>
    </w:p>
    <w:p w:rsidR="00B15296" w:rsidRPr="00FA0F9D" w:rsidRDefault="00B15296" w:rsidP="00FA0F9D">
      <w:pPr>
        <w:numPr>
          <w:ilvl w:val="0"/>
          <w:numId w:val="3"/>
        </w:numPr>
        <w:jc w:val="both"/>
        <w:rPr>
          <w:rFonts w:ascii="Times New Roman" w:hAnsi="Times New Roman"/>
          <w:sz w:val="28"/>
          <w:szCs w:val="28"/>
        </w:rPr>
      </w:pPr>
      <w:r w:rsidRPr="00FA0F9D">
        <w:rPr>
          <w:rFonts w:ascii="Times New Roman" w:hAnsi="Times New Roman"/>
          <w:sz w:val="28"/>
          <w:szCs w:val="28"/>
        </w:rPr>
        <w:t>не допускать при исполнении должностных обязанностей личную заинтересованность, которая может привести к конфликту интересов, и, по возможности, принимать меры по предотвращению или урегулированию конфликта интересов.</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2.4. Работник может обрабатывать и передавать служебную информацию при соблюдении действующих в Библиотеке норм и требований, принятых  в соответствии с законодательством Российской Федерации.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2.5. Работник, наделенный организационно-распорядительными полномочиями по отношению к другим работникам:</w:t>
      </w:r>
    </w:p>
    <w:p w:rsidR="00B15296" w:rsidRPr="00FA0F9D" w:rsidRDefault="00B15296" w:rsidP="00FA0F9D">
      <w:pPr>
        <w:numPr>
          <w:ilvl w:val="0"/>
          <w:numId w:val="4"/>
        </w:numPr>
        <w:jc w:val="both"/>
        <w:rPr>
          <w:rFonts w:ascii="Times New Roman" w:hAnsi="Times New Roman"/>
          <w:sz w:val="28"/>
          <w:szCs w:val="28"/>
        </w:rPr>
      </w:pPr>
      <w:r w:rsidRPr="00FA0F9D">
        <w:rPr>
          <w:rFonts w:ascii="Times New Roman" w:hAnsi="Times New Roman"/>
          <w:sz w:val="28"/>
          <w:szCs w:val="28"/>
        </w:rPr>
        <w:t>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15296" w:rsidRPr="00FA0F9D" w:rsidRDefault="00B15296" w:rsidP="00FA0F9D">
      <w:pPr>
        <w:numPr>
          <w:ilvl w:val="0"/>
          <w:numId w:val="4"/>
        </w:numPr>
        <w:jc w:val="both"/>
        <w:rPr>
          <w:rFonts w:ascii="Times New Roman" w:hAnsi="Times New Roman"/>
          <w:sz w:val="28"/>
          <w:szCs w:val="28"/>
        </w:rPr>
      </w:pPr>
      <w:r w:rsidRPr="00FA0F9D">
        <w:rPr>
          <w:rFonts w:ascii="Times New Roman" w:hAnsi="Times New Roman"/>
          <w:sz w:val="28"/>
          <w:szCs w:val="28"/>
        </w:rPr>
        <w:lastRenderedPageBreak/>
        <w:t xml:space="preserve">призван принимать меры по предупреждению коррупции, а также меры к тому, чтобы подчиненные ему работники не допускали </w:t>
      </w:r>
      <w:proofErr w:type="spellStart"/>
      <w:r w:rsidRPr="00FA0F9D">
        <w:rPr>
          <w:rFonts w:ascii="Times New Roman" w:hAnsi="Times New Roman"/>
          <w:sz w:val="28"/>
          <w:szCs w:val="28"/>
        </w:rPr>
        <w:t>коррупционно</w:t>
      </w:r>
      <w:proofErr w:type="spellEnd"/>
      <w:r w:rsidRPr="00FA0F9D">
        <w:rPr>
          <w:rFonts w:ascii="Times New Roman" w:hAnsi="Times New Roman"/>
          <w:sz w:val="28"/>
          <w:szCs w:val="28"/>
        </w:rPr>
        <w:t>-опасного поведения, своим личным поведением подавать пример честности, беспристрастности и справедливости.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w:t>
      </w:r>
      <w:r w:rsidRPr="00FA0F9D">
        <w:rPr>
          <w:rFonts w:ascii="Times New Roman" w:hAnsi="Times New Roman"/>
          <w:b/>
          <w:bCs/>
          <w:sz w:val="28"/>
          <w:szCs w:val="28"/>
        </w:rPr>
        <w:t>3. Этические нормы</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3.1. В служебном поведении работнику необходимо:</w:t>
      </w:r>
    </w:p>
    <w:p w:rsidR="00B15296" w:rsidRPr="00FA0F9D" w:rsidRDefault="00B15296" w:rsidP="00FA0F9D">
      <w:pPr>
        <w:numPr>
          <w:ilvl w:val="0"/>
          <w:numId w:val="5"/>
        </w:numPr>
        <w:jc w:val="both"/>
        <w:rPr>
          <w:rFonts w:ascii="Times New Roman" w:hAnsi="Times New Roman"/>
          <w:sz w:val="28"/>
          <w:szCs w:val="28"/>
        </w:rPr>
      </w:pPr>
      <w:r w:rsidRPr="00FA0F9D">
        <w:rPr>
          <w:rFonts w:ascii="Times New Roman" w:hAnsi="Times New Roman"/>
          <w:sz w:val="28"/>
          <w:szCs w:val="28"/>
        </w:rPr>
        <w:t>исходить из того, что человек, его права и свободы являются высшей ценностью, и каждый человек имеет право на неприкосновенность частной жизни, личную и семейную тайну, защиту чести, достоинства, своего доброго имени;</w:t>
      </w:r>
    </w:p>
    <w:p w:rsidR="00B15296" w:rsidRPr="00FA0F9D" w:rsidRDefault="00B15296" w:rsidP="00FA0F9D">
      <w:pPr>
        <w:numPr>
          <w:ilvl w:val="0"/>
          <w:numId w:val="5"/>
        </w:numPr>
        <w:jc w:val="both"/>
        <w:rPr>
          <w:rFonts w:ascii="Times New Roman" w:hAnsi="Times New Roman"/>
          <w:sz w:val="28"/>
          <w:szCs w:val="28"/>
        </w:rPr>
      </w:pPr>
      <w:proofErr w:type="gramStart"/>
      <w:r w:rsidRPr="00FA0F9D">
        <w:rPr>
          <w:rFonts w:ascii="Times New Roman" w:hAnsi="Times New Roman"/>
          <w:sz w:val="28"/>
          <w:szCs w:val="28"/>
        </w:rPr>
        <w:t>воздерживаться от любого вида высказываний и действий дискриминационного характера по признакам возраста, национальности, языка, гражданства, социального, имущественного, семейного положения, политических или религиозных убеждений, от грубости, от проявлений пренебрежительности, заносчивости, предвзятых замечаний, предъявления незаслуженных обвинений, оскорбительных реплик, действий, препятствующих или затрудняющих деловое общение или провоцирующих противоправное поведение;</w:t>
      </w:r>
      <w:proofErr w:type="gramEnd"/>
    </w:p>
    <w:p w:rsidR="00B15296" w:rsidRPr="00FA0F9D" w:rsidRDefault="00B15296" w:rsidP="00FA0F9D">
      <w:pPr>
        <w:numPr>
          <w:ilvl w:val="0"/>
          <w:numId w:val="5"/>
        </w:numPr>
        <w:jc w:val="both"/>
        <w:rPr>
          <w:rFonts w:ascii="Times New Roman" w:hAnsi="Times New Roman"/>
          <w:sz w:val="28"/>
          <w:szCs w:val="28"/>
        </w:rPr>
      </w:pPr>
      <w:r w:rsidRPr="00FA0F9D">
        <w:rPr>
          <w:rFonts w:ascii="Times New Roman" w:hAnsi="Times New Roman"/>
          <w:sz w:val="28"/>
          <w:szCs w:val="28"/>
        </w:rPr>
        <w:t>воздерживаться от курения и асоциального поведения на территории Библиотеки;</w:t>
      </w:r>
    </w:p>
    <w:p w:rsidR="00B15296" w:rsidRPr="00FA0F9D" w:rsidRDefault="00B15296" w:rsidP="00FA0F9D">
      <w:pPr>
        <w:numPr>
          <w:ilvl w:val="0"/>
          <w:numId w:val="5"/>
        </w:numPr>
        <w:jc w:val="both"/>
        <w:rPr>
          <w:rFonts w:ascii="Times New Roman" w:hAnsi="Times New Roman"/>
          <w:sz w:val="28"/>
          <w:szCs w:val="28"/>
        </w:rPr>
      </w:pPr>
      <w:r w:rsidRPr="00FA0F9D">
        <w:rPr>
          <w:rFonts w:ascii="Times New Roman" w:hAnsi="Times New Roman"/>
          <w:sz w:val="28"/>
          <w:szCs w:val="28"/>
        </w:rPr>
        <w:t>своим поведением способствовать установлению в коллективе деловых взаимоотношений и конструктивного сотрудничества;</w:t>
      </w:r>
    </w:p>
    <w:p w:rsidR="00B15296" w:rsidRPr="00FA0F9D" w:rsidRDefault="00B15296" w:rsidP="00FA0F9D">
      <w:pPr>
        <w:numPr>
          <w:ilvl w:val="0"/>
          <w:numId w:val="5"/>
        </w:numPr>
        <w:jc w:val="both"/>
        <w:rPr>
          <w:rFonts w:ascii="Times New Roman" w:hAnsi="Times New Roman"/>
          <w:sz w:val="28"/>
          <w:szCs w:val="28"/>
        </w:rPr>
      </w:pPr>
      <w:r w:rsidRPr="00FA0F9D">
        <w:rPr>
          <w:rFonts w:ascii="Times New Roman" w:hAnsi="Times New Roman"/>
          <w:sz w:val="28"/>
          <w:szCs w:val="28"/>
        </w:rPr>
        <w:t>быть вежливым, доброжелательным, корректным, внимательным и проявлять терпимость в общении с гражданами и коллегами.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3.2. Внешний вид работника при исполнении им служебных обязанностей должен способствовать уважительному отношению граждан к Библиотеке, а при необходимости соответствовать общепринятому деловому стилю, который отмечает сдержанность, традиционность, аккуратность.</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xml:space="preserve">3.3. Работник, нарушающий принципы и нормы профессиональной этики, утрачивает доверие и </w:t>
      </w:r>
      <w:proofErr w:type="gramStart"/>
      <w:r w:rsidRPr="00FA0F9D">
        <w:rPr>
          <w:rFonts w:ascii="Times New Roman" w:hAnsi="Times New Roman"/>
          <w:sz w:val="28"/>
          <w:szCs w:val="28"/>
        </w:rPr>
        <w:t>порочит честь</w:t>
      </w:r>
      <w:proofErr w:type="gramEnd"/>
      <w:r w:rsidRPr="00FA0F9D">
        <w:rPr>
          <w:rFonts w:ascii="Times New Roman" w:hAnsi="Times New Roman"/>
          <w:sz w:val="28"/>
          <w:szCs w:val="28"/>
        </w:rPr>
        <w:t xml:space="preserve"> Библиотеки.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 </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lastRenderedPageBreak/>
        <w:t> </w:t>
      </w:r>
      <w:r w:rsidRPr="00FA0F9D">
        <w:rPr>
          <w:rFonts w:ascii="Times New Roman" w:hAnsi="Times New Roman"/>
          <w:b/>
          <w:bCs/>
          <w:sz w:val="28"/>
          <w:szCs w:val="28"/>
        </w:rPr>
        <w:t>4. Защита интересов работников Библиотеки</w:t>
      </w:r>
    </w:p>
    <w:p w:rsidR="00B15296" w:rsidRPr="00FA0F9D" w:rsidRDefault="00B15296" w:rsidP="00FA0F9D">
      <w:pPr>
        <w:jc w:val="both"/>
        <w:rPr>
          <w:rFonts w:ascii="Times New Roman" w:hAnsi="Times New Roman"/>
          <w:sz w:val="28"/>
          <w:szCs w:val="28"/>
        </w:rPr>
      </w:pPr>
      <w:r w:rsidRPr="00FA0F9D">
        <w:rPr>
          <w:rFonts w:ascii="Times New Roman" w:hAnsi="Times New Roman"/>
          <w:b/>
          <w:bCs/>
          <w:sz w:val="28"/>
          <w:szCs w:val="28"/>
        </w:rPr>
        <w:t> </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4.1. Работник Библиотеки, добросовестно выполняя профессиональные обязанности, не может подвергаться угрозам, шантажу, оскорблениям и клевете, направленным на дискредитирование его деятельности.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4.2. Защита работника от противоправных действий дискредитирующего характера является моральным долгом руководства Библиотеки.</w:t>
      </w:r>
    </w:p>
    <w:p w:rsidR="00B15296" w:rsidRPr="00FA0F9D" w:rsidRDefault="00B15296" w:rsidP="00FA0F9D">
      <w:pPr>
        <w:jc w:val="both"/>
        <w:rPr>
          <w:rFonts w:ascii="Times New Roman" w:hAnsi="Times New Roman"/>
          <w:sz w:val="28"/>
          <w:szCs w:val="28"/>
        </w:rPr>
      </w:pPr>
      <w:r w:rsidRPr="00FA0F9D">
        <w:rPr>
          <w:rFonts w:ascii="Times New Roman" w:hAnsi="Times New Roman"/>
          <w:sz w:val="28"/>
          <w:szCs w:val="28"/>
        </w:rPr>
        <w:t>4.3. Руководителю Библиотеки надлежит поддерживать и защищать работника в случае его необоснованного обвинения.</w:t>
      </w:r>
    </w:p>
    <w:p w:rsidR="00B15296" w:rsidRPr="00FA0F9D" w:rsidRDefault="00B15296" w:rsidP="00FA0F9D">
      <w:pPr>
        <w:jc w:val="both"/>
        <w:rPr>
          <w:rFonts w:ascii="Times New Roman" w:hAnsi="Times New Roman"/>
          <w:sz w:val="28"/>
          <w:szCs w:val="28"/>
        </w:rPr>
      </w:pPr>
    </w:p>
    <w:sectPr w:rsidR="00B15296" w:rsidRPr="00FA0F9D" w:rsidSect="00866792">
      <w:pgSz w:w="11906" w:h="16838"/>
      <w:pgMar w:top="1134" w:right="926"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F2B"/>
    <w:multiLevelType w:val="multilevel"/>
    <w:tmpl w:val="6C3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02248"/>
    <w:multiLevelType w:val="multilevel"/>
    <w:tmpl w:val="D0A2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A64C0"/>
    <w:multiLevelType w:val="multilevel"/>
    <w:tmpl w:val="BF1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26A19"/>
    <w:multiLevelType w:val="multilevel"/>
    <w:tmpl w:val="03F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97488"/>
    <w:multiLevelType w:val="multilevel"/>
    <w:tmpl w:val="B044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123"/>
    <w:rsid w:val="00033AA7"/>
    <w:rsid w:val="002A27DE"/>
    <w:rsid w:val="00415EC9"/>
    <w:rsid w:val="004B235E"/>
    <w:rsid w:val="004B640E"/>
    <w:rsid w:val="005B6123"/>
    <w:rsid w:val="00866792"/>
    <w:rsid w:val="008F10C1"/>
    <w:rsid w:val="0090007A"/>
    <w:rsid w:val="009C0DB9"/>
    <w:rsid w:val="00B15296"/>
    <w:rsid w:val="00D91ADA"/>
    <w:rsid w:val="00E96BA9"/>
    <w:rsid w:val="00F721F9"/>
    <w:rsid w:val="00FA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BA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96B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875">
      <w:marLeft w:val="0"/>
      <w:marRight w:val="0"/>
      <w:marTop w:val="0"/>
      <w:marBottom w:val="0"/>
      <w:divBdr>
        <w:top w:val="none" w:sz="0" w:space="0" w:color="auto"/>
        <w:left w:val="none" w:sz="0" w:space="0" w:color="auto"/>
        <w:bottom w:val="none" w:sz="0" w:space="0" w:color="auto"/>
        <w:right w:val="none" w:sz="0" w:space="0" w:color="auto"/>
      </w:divBdr>
      <w:divsChild>
        <w:div w:id="12070873">
          <w:marLeft w:val="0"/>
          <w:marRight w:val="0"/>
          <w:marTop w:val="0"/>
          <w:marBottom w:val="0"/>
          <w:divBdr>
            <w:top w:val="none" w:sz="0" w:space="0" w:color="auto"/>
            <w:left w:val="none" w:sz="0" w:space="0" w:color="auto"/>
            <w:bottom w:val="none" w:sz="0" w:space="0" w:color="auto"/>
            <w:right w:val="none" w:sz="0" w:space="0" w:color="auto"/>
          </w:divBdr>
        </w:div>
        <w:div w:id="1207087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cp:lastPrinted>2017-06-13T09:14:00Z</cp:lastPrinted>
  <dcterms:created xsi:type="dcterms:W3CDTF">2017-06-07T12:50:00Z</dcterms:created>
  <dcterms:modified xsi:type="dcterms:W3CDTF">2017-06-13T09:23:00Z</dcterms:modified>
</cp:coreProperties>
</file>